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outlineLvl w:val="0"/>
        <w:rPr>
          <w:rFonts w:ascii="黑体" w:hAnsi="黑体" w:eastAsia="黑体" w:cs="黑体"/>
          <w:b/>
          <w:bCs/>
          <w:sz w:val="44"/>
          <w:szCs w:val="44"/>
        </w:rPr>
      </w:pPr>
      <w:bookmarkStart w:id="0" w:name="_Toc25410_WPSOffice_Level1"/>
      <w:r>
        <w:rPr>
          <w:rFonts w:hint="eastAsia" w:ascii="黑体" w:hAnsi="黑体" w:eastAsia="黑体" w:cs="黑体"/>
          <w:b/>
          <w:bCs/>
          <w:sz w:val="44"/>
          <w:szCs w:val="44"/>
        </w:rPr>
        <w:t>企业与员工解除终止劳动合同</w:t>
      </w:r>
    </w:p>
    <w:p>
      <w:pPr>
        <w:spacing w:line="720" w:lineRule="auto"/>
        <w:jc w:val="center"/>
        <w:outlineLvl w:val="0"/>
        <w:rPr>
          <w:rFonts w:ascii="黑体" w:hAnsi="黑体" w:eastAsia="黑体" w:cs="黑体"/>
          <w:b/>
          <w:bCs/>
          <w:sz w:val="44"/>
          <w:szCs w:val="44"/>
        </w:rPr>
      </w:pPr>
      <w:r>
        <w:rPr>
          <w:rFonts w:hint="eastAsia" w:ascii="黑体" w:hAnsi="黑体" w:eastAsia="黑体" w:cs="黑体"/>
          <w:b/>
          <w:bCs/>
          <w:sz w:val="44"/>
          <w:szCs w:val="44"/>
        </w:rPr>
        <w:t>目录</w:t>
      </w:r>
    </w:p>
    <w:sdt>
      <w:sdtPr>
        <w:rPr>
          <w:rFonts w:ascii="宋体" w:hAnsi="宋体" w:eastAsia="宋体"/>
        </w:rPr>
        <w:id w:val="1411040415"/>
        <w:docPartObj>
          <w:docPartGallery w:val="Table of Contents"/>
          <w:docPartUnique/>
        </w:docPartObj>
      </w:sdtPr>
      <w:sdtEndPr>
        <w:rPr>
          <w:rFonts w:hint="eastAsia" w:ascii="仿宋" w:hAnsi="仿宋" w:eastAsia="仿宋" w:cs="仿宋"/>
          <w:sz w:val="32"/>
          <w:szCs w:val="32"/>
        </w:rPr>
      </w:sdtEndPr>
      <w:sdtContent>
        <w:p>
          <w:pPr>
            <w:jc w:val="center"/>
            <w:outlineLvl w:val="0"/>
          </w:pPr>
          <w:bookmarkStart w:id="1" w:name="_Toc24599_WPSOffice_Type1"/>
        </w:p>
        <w:p>
          <w:pPr>
            <w:pStyle w:val="6"/>
            <w:tabs>
              <w:tab w:val="right" w:leader="dot" w:pos="8306"/>
            </w:tabs>
            <w:outlineLvl w:val="0"/>
            <w:rPr>
              <w:rFonts w:ascii="仿宋" w:hAnsi="仿宋" w:eastAsia="仿宋" w:cs="仿宋"/>
              <w:sz w:val="32"/>
              <w:szCs w:val="32"/>
            </w:rPr>
          </w:pPr>
          <w:r>
            <w:fldChar w:fldCharType="begin"/>
          </w:r>
          <w:r>
            <w:instrText xml:space="preserve"> HYPERLINK \l "_Toc25410_WPSOffice_Level1" </w:instrText>
          </w:r>
          <w:r>
            <w:fldChar w:fldCharType="separate"/>
          </w:r>
          <w:sdt>
            <w:sdtPr>
              <w:rPr>
                <w:rFonts w:hint="eastAsia" w:ascii="仿宋" w:hAnsi="仿宋" w:eastAsia="仿宋" w:cs="仿宋"/>
                <w:kern w:val="2"/>
                <w:sz w:val="32"/>
                <w:szCs w:val="32"/>
              </w:rPr>
              <w:id w:val="147472461"/>
              <w:placeholder>
                <w:docPart w:val="{bf66e8ff-fd68-4fbf-b102-a6952a2198b3}"/>
              </w:placeholder>
            </w:sdtPr>
            <w:sdtEndPr>
              <w:rPr>
                <w:rFonts w:hint="eastAsia" w:ascii="仿宋" w:hAnsi="仿宋" w:eastAsia="仿宋" w:cs="仿宋"/>
                <w:kern w:val="2"/>
                <w:sz w:val="32"/>
                <w:szCs w:val="32"/>
              </w:rPr>
            </w:sdtEndPr>
            <w:sdtContent>
              <w:r>
                <w:rPr>
                  <w:rFonts w:hint="eastAsia" w:ascii="仿宋" w:hAnsi="仿宋" w:eastAsia="仿宋" w:cs="仿宋"/>
                  <w:sz w:val="32"/>
                  <w:szCs w:val="32"/>
                </w:rPr>
                <w:t>一、缴费人员增减申报办事指南</w:t>
              </w:r>
            </w:sdtContent>
          </w:sdt>
          <w:r>
            <w:rPr>
              <w:rFonts w:hint="eastAsia" w:ascii="仿宋" w:hAnsi="仿宋" w:eastAsia="仿宋" w:cs="仿宋"/>
              <w:sz w:val="32"/>
              <w:szCs w:val="32"/>
            </w:rPr>
            <w:tab/>
          </w:r>
          <w:bookmarkStart w:id="2" w:name="_Toc25410_WPSOffice_Level1Page"/>
          <w:r>
            <w:rPr>
              <w:rFonts w:hint="eastAsia" w:ascii="仿宋" w:hAnsi="仿宋" w:eastAsia="仿宋" w:cs="仿宋"/>
              <w:sz w:val="32"/>
              <w:szCs w:val="32"/>
            </w:rPr>
            <w:t>1</w:t>
          </w:r>
          <w:bookmarkEnd w:id="2"/>
          <w:r>
            <w:rPr>
              <w:rFonts w:hint="eastAsia" w:ascii="仿宋" w:hAnsi="仿宋" w:eastAsia="仿宋" w:cs="仿宋"/>
              <w:sz w:val="32"/>
              <w:szCs w:val="32"/>
            </w:rPr>
            <w:fldChar w:fldCharType="end"/>
          </w:r>
        </w:p>
        <w:p>
          <w:pPr>
            <w:pStyle w:val="6"/>
            <w:tabs>
              <w:tab w:val="right" w:leader="dot" w:pos="8306"/>
            </w:tabs>
            <w:outlineLvl w:val="0"/>
            <w:rPr>
              <w:rFonts w:ascii="仿宋" w:hAnsi="仿宋" w:eastAsia="仿宋" w:cs="仿宋"/>
              <w:sz w:val="32"/>
              <w:szCs w:val="32"/>
            </w:rPr>
          </w:pPr>
          <w:r>
            <w:fldChar w:fldCharType="begin"/>
          </w:r>
          <w:r>
            <w:instrText xml:space="preserve"> HYPERLINK \l "_Toc24599_WPSOffice_Level1" </w:instrText>
          </w:r>
          <w:r>
            <w:fldChar w:fldCharType="separate"/>
          </w:r>
          <w:sdt>
            <w:sdtPr>
              <w:rPr>
                <w:rFonts w:hint="eastAsia" w:ascii="仿宋" w:hAnsi="仿宋" w:eastAsia="仿宋" w:cs="仿宋"/>
                <w:kern w:val="2"/>
                <w:sz w:val="32"/>
                <w:szCs w:val="32"/>
              </w:rPr>
              <w:id w:val="1707445817"/>
              <w:placeholder>
                <w:docPart w:val="{78220fb0-b13d-45a9-80dc-a2f5aca55f7e}"/>
              </w:placeholder>
            </w:sdtPr>
            <w:sdtEndPr>
              <w:rPr>
                <w:rFonts w:hint="eastAsia" w:ascii="仿宋" w:hAnsi="仿宋" w:eastAsia="仿宋" w:cs="仿宋"/>
                <w:kern w:val="2"/>
                <w:sz w:val="32"/>
                <w:szCs w:val="32"/>
              </w:rPr>
            </w:sdtEndPr>
            <w:sdtContent>
              <w:r>
                <w:rPr>
                  <w:rFonts w:hint="eastAsia" w:ascii="仿宋" w:hAnsi="仿宋" w:eastAsia="仿宋" w:cs="仿宋"/>
                  <w:sz w:val="32"/>
                  <w:szCs w:val="32"/>
                </w:rPr>
                <w:t>二、社会保险费欠费补缴申报</w:t>
              </w:r>
            </w:sdtContent>
          </w:sdt>
          <w:r>
            <w:rPr>
              <w:rFonts w:hint="eastAsia" w:ascii="仿宋" w:hAnsi="仿宋" w:eastAsia="仿宋" w:cs="仿宋"/>
              <w:sz w:val="32"/>
              <w:szCs w:val="32"/>
            </w:rPr>
            <w:tab/>
          </w:r>
          <w:bookmarkStart w:id="3" w:name="_Toc24599_WPSOffice_Level1Page"/>
          <w:r>
            <w:rPr>
              <w:rFonts w:hint="eastAsia" w:ascii="仿宋" w:hAnsi="仿宋" w:eastAsia="仿宋" w:cs="仿宋"/>
              <w:sz w:val="32"/>
              <w:szCs w:val="32"/>
            </w:rPr>
            <w:t>3</w:t>
          </w:r>
          <w:bookmarkEnd w:id="3"/>
          <w:r>
            <w:rPr>
              <w:rFonts w:hint="eastAsia" w:ascii="仿宋" w:hAnsi="仿宋" w:eastAsia="仿宋" w:cs="仿宋"/>
              <w:sz w:val="32"/>
              <w:szCs w:val="32"/>
            </w:rPr>
            <w:fldChar w:fldCharType="end"/>
          </w:r>
        </w:p>
        <w:p>
          <w:pPr>
            <w:pStyle w:val="6"/>
            <w:tabs>
              <w:tab w:val="right" w:leader="dot" w:pos="8306"/>
            </w:tabs>
            <w:outlineLvl w:val="0"/>
            <w:rPr>
              <w:rFonts w:ascii="仿宋" w:hAnsi="仿宋" w:eastAsia="仿宋" w:cs="仿宋"/>
              <w:sz w:val="32"/>
              <w:szCs w:val="32"/>
            </w:rPr>
          </w:pPr>
          <w:r>
            <w:fldChar w:fldCharType="begin"/>
          </w:r>
          <w:r>
            <w:instrText xml:space="preserve"> HYPERLINK \l "_Toc9936_WPSOffice_Level1" </w:instrText>
          </w:r>
          <w:r>
            <w:fldChar w:fldCharType="separate"/>
          </w:r>
          <w:sdt>
            <w:sdtPr>
              <w:rPr>
                <w:rFonts w:hint="eastAsia" w:ascii="仿宋" w:hAnsi="仿宋" w:eastAsia="仿宋" w:cs="仿宋"/>
                <w:kern w:val="2"/>
                <w:sz w:val="32"/>
                <w:szCs w:val="32"/>
              </w:rPr>
              <w:id w:val="2046861013"/>
              <w:placeholder>
                <w:docPart w:val="{353fff65-0711-4268-8b45-8558cfe6fed4}"/>
              </w:placeholder>
            </w:sdtPr>
            <w:sdtEndPr>
              <w:rPr>
                <w:rFonts w:hint="eastAsia" w:ascii="仿宋" w:hAnsi="仿宋" w:eastAsia="仿宋" w:cs="仿宋"/>
                <w:kern w:val="2"/>
                <w:sz w:val="32"/>
                <w:szCs w:val="32"/>
              </w:rPr>
            </w:sdtEndPr>
            <w:sdtContent>
              <w:r>
                <w:rPr>
                  <w:rFonts w:hint="eastAsia" w:ascii="仿宋" w:hAnsi="仿宋" w:eastAsia="仿宋" w:cs="仿宋"/>
                  <w:sz w:val="32"/>
                  <w:szCs w:val="32"/>
                </w:rPr>
                <w:t>三、失业保险关系转移接续</w:t>
              </w:r>
            </w:sdtContent>
          </w:sdt>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outlineLvl w:val="0"/>
            <w:rPr>
              <w:rFonts w:ascii="仿宋" w:hAnsi="仿宋" w:eastAsia="仿宋" w:cs="仿宋"/>
              <w:sz w:val="32"/>
              <w:szCs w:val="32"/>
            </w:rPr>
          </w:pPr>
          <w:r>
            <w:fldChar w:fldCharType="begin"/>
          </w:r>
          <w:r>
            <w:instrText xml:space="preserve"> HYPERLINK \l "_Toc2780_WPSOffice_Level1" </w:instrText>
          </w:r>
          <w:r>
            <w:fldChar w:fldCharType="separate"/>
          </w:r>
          <w:sdt>
            <w:sdtPr>
              <w:rPr>
                <w:rFonts w:hint="eastAsia" w:ascii="仿宋" w:hAnsi="仿宋" w:eastAsia="仿宋" w:cs="仿宋"/>
                <w:kern w:val="2"/>
                <w:sz w:val="32"/>
                <w:szCs w:val="32"/>
              </w:rPr>
              <w:id w:val="-1242554144"/>
              <w:placeholder>
                <w:docPart w:val="{dae5631a-2240-4218-8fe7-52ae0c8c930b}"/>
              </w:placeholder>
            </w:sdtPr>
            <w:sdtEndPr>
              <w:rPr>
                <w:rFonts w:hint="eastAsia" w:ascii="仿宋" w:hAnsi="仿宋" w:eastAsia="仿宋" w:cs="仿宋"/>
                <w:kern w:val="2"/>
                <w:sz w:val="32"/>
                <w:szCs w:val="32"/>
              </w:rPr>
            </w:sdtEndPr>
            <w:sdtContent>
              <w:r>
                <w:rPr>
                  <w:rFonts w:hint="eastAsia" w:ascii="仿宋" w:hAnsi="仿宋" w:eastAsia="仿宋" w:cs="仿宋"/>
                  <w:sz w:val="32"/>
                  <w:szCs w:val="32"/>
                </w:rPr>
                <w:t>四、档案接收和转递（流动人员）</w:t>
              </w:r>
            </w:sdtContent>
          </w:sdt>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6"/>
            <w:tabs>
              <w:tab w:val="right" w:leader="dot" w:pos="8306"/>
            </w:tabs>
            <w:outlineLvl w:val="0"/>
            <w:rPr>
              <w:rFonts w:ascii="仿宋" w:hAnsi="仿宋" w:eastAsia="仿宋" w:cs="仿宋"/>
              <w:kern w:val="2"/>
              <w:sz w:val="32"/>
              <w:szCs w:val="32"/>
            </w:rPr>
          </w:pPr>
          <w:r>
            <w:fldChar w:fldCharType="begin"/>
          </w:r>
          <w:r>
            <w:instrText xml:space="preserve"> HYPERLINK \l "_Toc19010_WPSOffice_Level1" </w:instrText>
          </w:r>
          <w:r>
            <w:fldChar w:fldCharType="separate"/>
          </w:r>
          <w:sdt>
            <w:sdtPr>
              <w:rPr>
                <w:rFonts w:hint="eastAsia" w:ascii="仿宋" w:hAnsi="仿宋" w:eastAsia="仿宋" w:cs="仿宋"/>
                <w:kern w:val="2"/>
                <w:sz w:val="32"/>
                <w:szCs w:val="32"/>
              </w:rPr>
              <w:id w:val="-2116439844"/>
              <w:placeholder>
                <w:docPart w:val="{fa254b1d-6963-481b-9fef-d6dd61554263}"/>
              </w:placeholder>
            </w:sdtPr>
            <w:sdtEndPr>
              <w:rPr>
                <w:rFonts w:hint="eastAsia" w:ascii="仿宋" w:hAnsi="仿宋" w:eastAsia="仿宋" w:cs="仿宋"/>
                <w:kern w:val="2"/>
                <w:sz w:val="32"/>
                <w:szCs w:val="32"/>
              </w:rPr>
            </w:sdtEndPr>
            <w:sdtContent>
              <w:r>
                <w:rPr>
                  <w:rFonts w:hint="eastAsia" w:ascii="仿宋" w:hAnsi="仿宋" w:eastAsia="仿宋" w:cs="仿宋"/>
                  <w:sz w:val="32"/>
                  <w:szCs w:val="32"/>
                </w:rPr>
                <w:t>五、存档人员党员组织关系的接转</w:t>
              </w:r>
            </w:sdtContent>
          </w:sdt>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bookmarkEnd w:id="1"/>
          <w:r>
            <w:rPr>
              <w:rFonts w:hint="eastAsia" w:ascii="仿宋" w:hAnsi="仿宋" w:eastAsia="仿宋" w:cs="仿宋"/>
              <w:sz w:val="32"/>
              <w:szCs w:val="32"/>
            </w:rPr>
            <w:t>1</w:t>
          </w:r>
        </w:p>
      </w:sdtContent>
    </w:sdt>
    <w:p>
      <w:pPr>
        <w:pStyle w:val="6"/>
        <w:tabs>
          <w:tab w:val="right" w:leader="dot" w:pos="8306"/>
        </w:tabs>
        <w:outlineLvl w:val="0"/>
        <w:rPr>
          <w:rFonts w:ascii="黑体" w:hAnsi="黑体" w:eastAsia="黑体" w:cs="黑体"/>
          <w:b/>
          <w:bCs/>
          <w:sz w:val="44"/>
          <w:szCs w:val="44"/>
        </w:rPr>
        <w:sectPr>
          <w:pgSz w:w="11906" w:h="16838"/>
          <w:pgMar w:top="1440" w:right="1800" w:bottom="1440" w:left="1800" w:header="851" w:footer="992" w:gutter="0"/>
          <w:pgNumType w:fmt="numberInDash" w:start="1"/>
          <w:cols w:space="425" w:num="1"/>
          <w:docGrid w:type="lines" w:linePitch="312" w:charSpace="0"/>
        </w:sectPr>
      </w:pPr>
    </w:p>
    <w:p>
      <w:pPr>
        <w:spacing w:before="156" w:beforeLines="50" w:after="156" w:afterLines="50" w:line="580" w:lineRule="exact"/>
        <w:ind w:firstLine="1767" w:firstLineChars="400"/>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缴费人员增减申报办事指南</w:t>
      </w:r>
      <w:bookmarkEnd w:id="0"/>
    </w:p>
    <w:p>
      <w:pPr>
        <w:spacing w:line="580" w:lineRule="exact"/>
        <w:rPr>
          <w:rFonts w:ascii="黑体" w:hAnsi="黑体" w:eastAsia="黑体" w:cs="黑体"/>
          <w:bCs/>
          <w:sz w:val="32"/>
          <w:szCs w:val="32"/>
        </w:rPr>
      </w:pPr>
      <w:r>
        <w:rPr>
          <w:rFonts w:hint="eastAsia" w:ascii="黑体" w:hAnsi="黑体" w:eastAsia="黑体" w:cs="黑体"/>
          <w:bCs/>
          <w:sz w:val="32"/>
          <w:szCs w:val="32"/>
        </w:rPr>
        <w:t>（一）服务对象：</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在市级民政等部门登记的民办非企业单位、社会团体、基金会、律师事务所、会计师事务所等组织，住所（经营场所）在三亚市的企业及有雇工的个体工商户的从业人员。</w:t>
      </w:r>
    </w:p>
    <w:p>
      <w:pPr>
        <w:spacing w:line="580" w:lineRule="exact"/>
        <w:rPr>
          <w:rFonts w:ascii="黑体" w:hAnsi="黑体" w:eastAsia="黑体" w:cs="黑体"/>
          <w:bCs/>
          <w:sz w:val="32"/>
          <w:szCs w:val="32"/>
        </w:rPr>
      </w:pPr>
      <w:r>
        <w:rPr>
          <w:rFonts w:hint="eastAsia" w:ascii="黑体" w:hAnsi="黑体" w:eastAsia="黑体" w:cs="黑体"/>
          <w:bCs/>
          <w:sz w:val="32"/>
          <w:szCs w:val="32"/>
        </w:rPr>
        <w:t>（二）申报材料：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1.在申报界面按要求填写必填项。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年满50周岁未满55周岁的首次参保的女性职工（管理岗位或技术岗位），办理参保登记须提供以下材料：①管理岗须提供《劳动合同》原件、装订成册的会计凭证和工资发放表原件（或工资的银行流水）；②技术岗位须提供《劳动合同》原件和《专业技术职称证》原件。</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3.港澳台籍人员须提供：《台湾居民开往大陆通行证》、《港澳居民来往内地通行证》或《港澳台居民居住证》原件。</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4.外国籍人员须提供：《外国人就业证》、《外国专家证》或《外国常驻记者证》等就业证件及护照原件，《劳动合同书》原件。</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5.自主择业干部参保（国家为其代缴医疗保险，工作单位可为其缴纳养老、工伤、失业保险）的需提供：自主择业证或者退役军人事务局提供其为自主择业干部的证明，此项业务及其他类特殊情况只能线下办理。</w:t>
      </w:r>
    </w:p>
    <w:p>
      <w:pPr>
        <w:spacing w:line="580" w:lineRule="exact"/>
        <w:rPr>
          <w:rFonts w:ascii="黑体" w:hAnsi="黑体" w:eastAsia="黑体" w:cs="黑体"/>
          <w:bCs/>
          <w:sz w:val="32"/>
          <w:szCs w:val="32"/>
        </w:rPr>
      </w:pPr>
      <w:r>
        <w:rPr>
          <w:rFonts w:hint="eastAsia" w:ascii="黑体" w:hAnsi="黑体" w:eastAsia="黑体" w:cs="黑体"/>
          <w:bCs/>
          <w:sz w:val="32"/>
          <w:szCs w:val="32"/>
        </w:rPr>
        <w:t>（三）办理流程：</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用人单位通过“海南省人力资源和社会保障网上业务大厅”（http://ggfw.hainan.gov.cn/）办理，提交数据后，除其他材料中的第2、3、4、5条外，系统自动审批。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确实无法通过网报办理的单位，可填报《海南省参保单位职工增员申报表》或《海南省参保单位人员停保申报表》至三亚市社会保险服务中心申报，以上表格一式一份并加盖单位公章。</w:t>
      </w:r>
    </w:p>
    <w:p>
      <w:pPr>
        <w:spacing w:line="580" w:lineRule="exact"/>
        <w:rPr>
          <w:rFonts w:ascii="黑体" w:hAnsi="黑体" w:eastAsia="黑体" w:cs="黑体"/>
          <w:bCs/>
          <w:sz w:val="32"/>
          <w:szCs w:val="32"/>
        </w:rPr>
      </w:pPr>
      <w:r>
        <w:rPr>
          <w:rFonts w:hint="eastAsia" w:ascii="黑体" w:hAnsi="黑体" w:eastAsia="黑体" w:cs="黑体"/>
          <w:bCs/>
          <w:sz w:val="32"/>
          <w:szCs w:val="32"/>
        </w:rPr>
        <w:t>（四）办理时限：</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即时办结</w:t>
      </w:r>
    </w:p>
    <w:p>
      <w:pPr>
        <w:spacing w:line="580" w:lineRule="exact"/>
        <w:rPr>
          <w:rFonts w:ascii="黑体" w:hAnsi="黑体" w:eastAsia="黑体" w:cs="黑体"/>
          <w:bCs/>
          <w:sz w:val="32"/>
          <w:szCs w:val="32"/>
        </w:rPr>
      </w:pPr>
      <w:r>
        <w:rPr>
          <w:rFonts w:hint="eastAsia" w:ascii="黑体" w:hAnsi="黑体" w:eastAsia="黑体" w:cs="黑体"/>
          <w:bCs/>
          <w:sz w:val="32"/>
          <w:szCs w:val="32"/>
        </w:rPr>
        <w:t>（五）申报地址：</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三亚市吉阳区迎宾大道189号三亚市人力资源社会保障局一楼大厅</w:t>
      </w:r>
      <w:r>
        <w:rPr>
          <w:rFonts w:ascii="仿宋_GB2312" w:hAnsi="仿宋_GB2312" w:eastAsia="仿宋_GB2312" w:cs="仿宋_GB2312"/>
          <w:color w:val="000000"/>
          <w:kern w:val="0"/>
          <w:sz w:val="32"/>
          <w:szCs w:val="32"/>
          <w:lang w:bidi="ar"/>
        </w:rPr>
        <w:t>6</w:t>
      </w:r>
      <w:r>
        <w:rPr>
          <w:rFonts w:hint="eastAsia" w:ascii="仿宋_GB2312" w:hAnsi="仿宋_GB2312" w:eastAsia="仿宋_GB2312" w:cs="仿宋_GB2312"/>
          <w:color w:val="000000"/>
          <w:kern w:val="0"/>
          <w:sz w:val="32"/>
          <w:szCs w:val="32"/>
          <w:lang w:bidi="ar"/>
        </w:rPr>
        <w:t>-16号窗口</w:t>
      </w:r>
    </w:p>
    <w:p>
      <w:pPr>
        <w:spacing w:line="580" w:lineRule="exact"/>
        <w:rPr>
          <w:rFonts w:ascii="黑体" w:hAnsi="黑体" w:eastAsia="黑体" w:cs="黑体"/>
          <w:bCs/>
          <w:sz w:val="32"/>
          <w:szCs w:val="32"/>
        </w:rPr>
      </w:pPr>
      <w:r>
        <w:rPr>
          <w:rFonts w:hint="eastAsia" w:ascii="黑体" w:hAnsi="黑体" w:eastAsia="黑体" w:cs="黑体"/>
          <w:bCs/>
          <w:sz w:val="32"/>
          <w:szCs w:val="32"/>
        </w:rPr>
        <w:t>（六）其他提示事项：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根据《海南省城镇从业人员基本养老保险条例实施细则》规定，用人单位从业人员的月缴费工资额按照本人上年度月平均实际工资总额确定。对于当年增加的从业人员的月缴费工资额按照本人当月实际工资总额确定；</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2.用人单位应当按月申报社会保险费，在申报期内未申报的，按规定下个月进行补缴申报核定；</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3.缴费人员增减申报业务每月受理时间为每月1-15日。</w:t>
      </w:r>
    </w:p>
    <w:p>
      <w:pPr>
        <w:spacing w:line="580" w:lineRule="exact"/>
        <w:rPr>
          <w:rFonts w:ascii="仿宋" w:hAnsi="仿宋" w:eastAsia="仿宋" w:cs="仿宋"/>
          <w:sz w:val="32"/>
          <w:szCs w:val="32"/>
        </w:rPr>
      </w:pPr>
      <w:r>
        <w:rPr>
          <w:rFonts w:hint="eastAsia" w:ascii="黑体" w:hAnsi="黑体" w:eastAsia="黑体" w:cs="黑体"/>
          <w:bCs/>
          <w:sz w:val="32"/>
          <w:szCs w:val="32"/>
        </w:rPr>
        <w:t>（七）咨询电话</w:t>
      </w:r>
      <w:r>
        <w:rPr>
          <w:rFonts w:hint="eastAsia" w:ascii="黑体" w:hAnsi="黑体" w:eastAsia="黑体" w:cs="黑体"/>
          <w:color w:val="000000"/>
          <w:kern w:val="0"/>
          <w:sz w:val="36"/>
          <w:szCs w:val="36"/>
          <w:lang w:bidi="ar"/>
        </w:rPr>
        <w:t>：</w:t>
      </w:r>
      <w:r>
        <w:rPr>
          <w:rFonts w:hint="eastAsia" w:ascii="仿宋" w:hAnsi="仿宋" w:eastAsia="仿宋" w:cs="仿宋"/>
          <w:sz w:val="32"/>
          <w:szCs w:val="32"/>
        </w:rPr>
        <w:t>0898-88689718</w:t>
      </w: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before="156" w:beforeLines="50" w:after="156" w:afterLines="50" w:line="580" w:lineRule="exact"/>
        <w:outlineLvl w:val="0"/>
        <w:rPr>
          <w:rFonts w:ascii="黑体" w:hAnsi="黑体" w:eastAsia="黑体" w:cs="黑体"/>
          <w:sz w:val="44"/>
          <w:szCs w:val="44"/>
        </w:rPr>
      </w:pPr>
      <w:bookmarkStart w:id="4" w:name="_Toc24599_WPSOffice_Level1"/>
    </w:p>
    <w:p>
      <w:pPr>
        <w:spacing w:before="156" w:beforeLines="50" w:after="156" w:afterLines="50" w:line="580" w:lineRule="exact"/>
        <w:jc w:val="center"/>
        <w:outlineLvl w:val="0"/>
        <w:rPr>
          <w:rFonts w:ascii="黑体" w:hAnsi="黑体" w:eastAsia="黑体" w:cs="黑体"/>
          <w:sz w:val="44"/>
          <w:szCs w:val="44"/>
        </w:rPr>
      </w:pPr>
      <w:r>
        <w:rPr>
          <w:rFonts w:hint="eastAsia" w:ascii="黑体" w:hAnsi="黑体" w:eastAsia="黑体" w:cs="黑体"/>
          <w:sz w:val="44"/>
          <w:szCs w:val="44"/>
        </w:rPr>
        <w:t>社会保险费欠费补缴申报</w:t>
      </w:r>
      <w:bookmarkEnd w:id="4"/>
    </w:p>
    <w:p>
      <w:pPr>
        <w:spacing w:line="580" w:lineRule="exact"/>
        <w:rPr>
          <w:rFonts w:ascii="黑体" w:hAnsi="黑体" w:eastAsia="黑体" w:cs="黑体"/>
          <w:bCs/>
          <w:sz w:val="32"/>
          <w:szCs w:val="32"/>
        </w:rPr>
      </w:pPr>
      <w:r>
        <w:rPr>
          <w:rFonts w:hint="eastAsia" w:ascii="黑体" w:hAnsi="黑体" w:eastAsia="黑体" w:cs="黑体"/>
          <w:bCs/>
          <w:sz w:val="32"/>
          <w:szCs w:val="32"/>
        </w:rPr>
        <w:t>（一）服务对象：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三亚市参保单位</w:t>
      </w:r>
    </w:p>
    <w:p>
      <w:pPr>
        <w:spacing w:line="580" w:lineRule="exact"/>
        <w:rPr>
          <w:rFonts w:ascii="黑体" w:hAnsi="黑体" w:eastAsia="黑体" w:cs="黑体"/>
          <w:bCs/>
          <w:sz w:val="32"/>
          <w:szCs w:val="32"/>
        </w:rPr>
      </w:pPr>
      <w:r>
        <w:rPr>
          <w:rFonts w:hint="eastAsia" w:ascii="黑体" w:hAnsi="黑体" w:eastAsia="黑体" w:cs="黑体"/>
          <w:bCs/>
          <w:sz w:val="32"/>
          <w:szCs w:val="32"/>
        </w:rPr>
        <w:t>（二）申报材料：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1.单位历年补缴（补差）：《海南省三亚市社会保险费补缴明细表》（两份，原件，加盖公章）；《历年补缴承诺书》；《海南省三亚市单位办理社会保险费补缴手续证明材料清单》（一份，原件，加盖公章）。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2.单位当年补缴（补差）：《海南省三亚市社会保险费补缴明细表》（两份，原件，加盖公章）；《当年补缴承诺书》（一份，原件，加盖公章）。</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3.企业单位补缴（补差）材料：劳动关系证明（劳动合同或招工表）、工资发放财务会计凭证或者法律文书（验原件，收取复印件，加盖公章）。</w:t>
      </w:r>
    </w:p>
    <w:p>
      <w:pPr>
        <w:spacing w:line="580" w:lineRule="exact"/>
        <w:rPr>
          <w:rFonts w:ascii="黑体" w:hAnsi="黑体" w:eastAsia="黑体" w:cs="黑体"/>
          <w:bCs/>
          <w:sz w:val="32"/>
          <w:szCs w:val="32"/>
        </w:rPr>
      </w:pPr>
      <w:r>
        <w:rPr>
          <w:rFonts w:hint="eastAsia" w:ascii="黑体" w:hAnsi="黑体" w:eastAsia="黑体" w:cs="黑体"/>
          <w:bCs/>
          <w:sz w:val="32"/>
          <w:szCs w:val="32"/>
        </w:rPr>
        <w:t>（三）申报流程：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已在我市进行社保登记的参保单位，可以通过以下方式申请社会保险费补缴。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1.网上申请：单位社保专管员通过申领CA数字证书（密钥）登录进入海南省社会保险单位网上申报系统界面进行当年补缴（往年补缴和基本养老保险费一次性趸补不支持线上）。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操作流程：通过CA数字证书（密钥）登录进入海南省社会保险单位网上申报系统界面，进入企业社会保险费补漏（补差）申报业务模块，录入补缴人员证件号码、工资、补缴时间段、选择补缴类型，确定信息无误后到待提交申报管理模块提交数据申报，待审核通过后到单位补缴核定缴费汇总表模块打印申报表。</w:t>
      </w:r>
    </w:p>
    <w:p>
      <w:pPr>
        <w:spacing w:line="580" w:lineRule="exact"/>
        <w:rPr>
          <w:rFonts w:ascii="黑体" w:hAnsi="黑体" w:eastAsia="黑体" w:cs="黑体"/>
          <w:bCs/>
          <w:sz w:val="32"/>
          <w:szCs w:val="32"/>
        </w:rPr>
      </w:pPr>
      <w:r>
        <w:rPr>
          <w:rFonts w:hint="eastAsia" w:ascii="黑体" w:hAnsi="黑体" w:eastAsia="黑体" w:cs="黑体"/>
          <w:bCs/>
          <w:sz w:val="32"/>
          <w:szCs w:val="32"/>
        </w:rPr>
        <w:t>（四）办理时限：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即时办结</w:t>
      </w:r>
    </w:p>
    <w:p>
      <w:pPr>
        <w:spacing w:line="580" w:lineRule="exact"/>
        <w:rPr>
          <w:rFonts w:ascii="黑体" w:hAnsi="黑体" w:eastAsia="黑体" w:cs="黑体"/>
          <w:bCs/>
          <w:sz w:val="32"/>
          <w:szCs w:val="32"/>
        </w:rPr>
      </w:pPr>
      <w:r>
        <w:rPr>
          <w:rFonts w:hint="eastAsia" w:ascii="黑体" w:hAnsi="黑体" w:eastAsia="黑体" w:cs="黑体"/>
          <w:bCs/>
          <w:sz w:val="32"/>
          <w:szCs w:val="32"/>
        </w:rPr>
        <w:t>（五）申报地址：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三亚市吉阳区迎宾大道189号三亚市人力资源社会保障局一楼大厅</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-16号窗口</w:t>
      </w:r>
    </w:p>
    <w:p>
      <w:pPr>
        <w:numPr>
          <w:ilvl w:val="0"/>
          <w:numId w:val="1"/>
        </w:numPr>
        <w:spacing w:line="580" w:lineRule="exact"/>
        <w:jc w:val="left"/>
        <w:rPr>
          <w:rFonts w:ascii="仿宋" w:hAnsi="仿宋" w:eastAsia="仿宋" w:cs="仿宋"/>
          <w:sz w:val="32"/>
          <w:szCs w:val="32"/>
        </w:rPr>
      </w:pPr>
      <w:r>
        <w:rPr>
          <w:rFonts w:hint="eastAsia" w:ascii="黑体" w:hAnsi="黑体" w:eastAsia="黑体" w:cs="黑体"/>
          <w:bCs/>
          <w:sz w:val="32"/>
          <w:szCs w:val="32"/>
        </w:rPr>
        <w:t>咨询电话：</w:t>
      </w:r>
      <w:r>
        <w:rPr>
          <w:rFonts w:hint="eastAsia" w:ascii="仿宋" w:hAnsi="仿宋" w:eastAsia="仿宋" w:cs="仿宋"/>
          <w:sz w:val="32"/>
          <w:szCs w:val="32"/>
        </w:rPr>
        <w:t>0898-88691699</w:t>
      </w: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before="156" w:beforeLines="50" w:after="156" w:afterLines="50" w:line="580" w:lineRule="exact"/>
        <w:ind w:firstLine="1767" w:firstLineChars="400"/>
        <w:outlineLvl w:val="0"/>
        <w:rPr>
          <w:rFonts w:ascii="黑体" w:hAnsi="黑体" w:eastAsia="黑体" w:cs="黑体"/>
          <w:b/>
          <w:bCs/>
          <w:sz w:val="44"/>
          <w:szCs w:val="44"/>
        </w:rPr>
      </w:pPr>
      <w:bookmarkStart w:id="5" w:name="_Toc9936_WPSOffice_Level1"/>
      <w:r>
        <w:rPr>
          <w:rFonts w:hint="eastAsia" w:ascii="黑体" w:hAnsi="黑体" w:eastAsia="黑体" w:cs="黑体"/>
          <w:b/>
          <w:bCs/>
          <w:sz w:val="44"/>
          <w:szCs w:val="44"/>
        </w:rPr>
        <w:t>失业保险关系转移接续</w:t>
      </w:r>
      <w:bookmarkEnd w:id="5"/>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（一)申办条件：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1.跨省转出：在我省有历史缴纳失业保险记录的人员；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2.跨省转入：在省外有历史缴纳失业保险记录或未享受待遇并需要转移到我省的人员。</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（二）申报材料：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1.本人身份证或社会保障卡复印件；</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2.代办的，需要代办人身份证明及授权委托书；</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3.跨省转出提供省外参保所在地经办机构出具的同意接收函；</w:t>
      </w:r>
    </w:p>
    <w:p>
      <w:pPr>
        <w:spacing w:line="580" w:lineRule="exact"/>
        <w:ind w:firstLine="640" w:firstLineChars="200"/>
        <w:jc w:val="left"/>
        <w:rPr>
          <w:rFonts w:ascii="黑体" w:hAnsi="黑体" w:eastAsia="黑体" w:cs="黑体"/>
          <w:bCs/>
          <w:sz w:val="32"/>
          <w:szCs w:val="32"/>
        </w:rPr>
      </w:pPr>
      <w:r>
        <w:rPr>
          <w:rFonts w:hint="eastAsia" w:ascii="仿宋_GB2312" w:hAnsi="仿宋_GB2312" w:eastAsia="仿宋_GB2312" w:cs="仿宋_GB2312"/>
          <w:sz w:val="32"/>
          <w:szCs w:val="32"/>
        </w:rPr>
        <w:t>4.跨省转入提供省外失业保险参保所在地经办机构出具的失业保险缴费明细表和关系转移单。</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（三）办理流程：</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1.个体申报; </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2.窗口受理;   </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3.出具办理结果：</w:t>
      </w:r>
    </w:p>
    <w:p>
      <w:pPr>
        <w:spacing w:line="58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（1）跨省转出的，开具《失业保险关系转迁证明》和《缴交失业保险费记录》；</w:t>
      </w:r>
    </w:p>
    <w:p>
      <w:pPr>
        <w:spacing w:line="58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（2）跨省转入的，后台审核录入。</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（四）办理时限：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即时办结</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（五）申报地址：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三亚市吉阳区迎宾大道189号三亚市人力资源社会保障局一楼大厅</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-16号窗口</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（六）其他提示事项：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1.一般情况下，非正在领金人员，转失业保险关系不转资金。</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2.失业保险视同缴费材料不接收，办理失业保险金申领业务时可一并提供视同缴费材料给经办机构合并计算。</w:t>
      </w:r>
    </w:p>
    <w:p>
      <w:pPr>
        <w:spacing w:line="580" w:lineRule="exact"/>
        <w:rPr>
          <w:rFonts w:hint="default" w:ascii="仿宋" w:hAnsi="仿宋" w:eastAsia="黑体" w:cs="仿宋"/>
          <w:sz w:val="32"/>
          <w:szCs w:val="32"/>
          <w:lang w:val="en-US" w:eastAsia="zh-CN"/>
        </w:rPr>
      </w:pPr>
      <w:r>
        <w:rPr>
          <w:rFonts w:hint="eastAsia" w:ascii="黑体" w:hAnsi="黑体" w:eastAsia="黑体" w:cs="黑体"/>
          <w:bCs/>
          <w:sz w:val="32"/>
          <w:szCs w:val="32"/>
        </w:rPr>
        <w:t>（七）咨询电话：</w:t>
      </w:r>
      <w:r>
        <w:rPr>
          <w:rFonts w:hint="eastAsia" w:ascii="仿宋" w:hAnsi="仿宋" w:eastAsia="仿宋" w:cs="仿宋"/>
          <w:sz w:val="32"/>
          <w:szCs w:val="32"/>
          <w:lang w:val="en-US" w:eastAsia="zh-CN"/>
        </w:rPr>
        <w:t>88689718</w:t>
      </w:r>
    </w:p>
    <w:p>
      <w:pPr>
        <w:spacing w:before="156" w:beforeLines="50" w:after="156" w:afterLines="50" w:line="580" w:lineRule="exact"/>
        <w:outlineLvl w:val="0"/>
        <w:rPr>
          <w:rFonts w:ascii="黑体" w:hAnsi="黑体" w:eastAsia="黑体" w:cs="黑体"/>
          <w:b/>
          <w:bCs/>
          <w:sz w:val="44"/>
          <w:szCs w:val="44"/>
        </w:rPr>
      </w:pPr>
      <w:bookmarkStart w:id="6" w:name="_Toc2780_WPSOffice_Level1"/>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outlineLvl w:val="0"/>
        <w:rPr>
          <w:rFonts w:ascii="黑体" w:hAnsi="黑体" w:eastAsia="黑体" w:cs="黑体"/>
          <w:b/>
          <w:bCs/>
          <w:sz w:val="44"/>
          <w:szCs w:val="44"/>
        </w:rPr>
      </w:pPr>
    </w:p>
    <w:p>
      <w:pPr>
        <w:spacing w:before="156" w:beforeLines="50" w:after="156" w:afterLines="50" w:line="580" w:lineRule="exact"/>
        <w:ind w:firstLine="1325" w:firstLineChars="300"/>
        <w:outlineLvl w:val="0"/>
        <w:rPr>
          <w:rFonts w:ascii="微软简标宋" w:hAnsi="微软简标宋" w:eastAsia="微软简标宋" w:cs="微软简标宋"/>
          <w:b/>
          <w:bCs/>
          <w:sz w:val="44"/>
          <w:szCs w:val="44"/>
        </w:rPr>
      </w:pPr>
      <w:r>
        <w:rPr>
          <w:rFonts w:hint="eastAsia" w:ascii="黑体" w:hAnsi="黑体" w:eastAsia="黑体" w:cs="黑体"/>
          <w:b/>
          <w:bCs/>
          <w:sz w:val="44"/>
          <w:szCs w:val="44"/>
        </w:rPr>
        <w:t>档案接收和转递（流动人员）</w:t>
      </w:r>
      <w:bookmarkEnd w:id="6"/>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（一）人事档案的接收</w:t>
      </w:r>
    </w:p>
    <w:p>
      <w:p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1.申请条件：</w:t>
      </w:r>
    </w:p>
    <w:p>
      <w:pPr>
        <w:spacing w:line="58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（1）三亚市户籍的流动人员；</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（2）非三亚市户籍，在三亚市落实就业单位（单位在三亚市社保局缴纳社会保险费）的各类流动人员。</w:t>
      </w:r>
    </w:p>
    <w:p>
      <w:p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2.申请材料：</w:t>
      </w: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（1）三亚市户籍流动人员</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1.申请人身份证或社保卡（原件和复印件）</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2.申请人提供户口本（原件和复印件）</w:t>
      </w: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（2）非三亚市户籍，在三亚落实就业单位的流动人员</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1.提供申请人的身份证或社保卡（原件和复印件）</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2.与用人单位签定的《劳动合同》原件</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color w:val="000000"/>
          <w:kern w:val="0"/>
          <w:sz w:val="32"/>
          <w:szCs w:val="32"/>
        </w:rPr>
        <w:t>原工作单位解除劳动关系证明原件一份（档案存在原工作单位需提供）</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3.办理流程</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（1）受理：窗口受理并核准申请材料，申请事项不符合的，退回并一次性告知；材料不齐全的，告知补齐补正；符合条件的予以受理。</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（2）审核：窗口审核材料，符合条件的，由申请人提供现人事档案托管单位或机构的详细名称。</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（3）办结：窗口开出《调档函》，《调档函》由申请人转至现档案托管单位或机构办理档案调出，调出的档案由接收单位或机构通过机要方式转入。</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温馨提示: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1.原档案保管单位在转递档案时应严密包封并填写人事档案转递通知单、人事档案目录，通过机要通信方式转递（市内转递可由原单位派专人持单位介绍信、身份证或工作证送取），严禁个人自带档案转递。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2.人事档案是国家的机密材料，务必保持其保密性和完整性，不符合存档要求的，我局将退回原档案管理单位。</w:t>
      </w:r>
    </w:p>
    <w:p>
      <w:p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4.办事时间：</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周一至周五   上午8:00-12:00  下午15:00-18:00 （节假日除外）</w:t>
      </w:r>
    </w:p>
    <w:p>
      <w:p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5.办理时限：</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即时办理</w:t>
      </w:r>
    </w:p>
    <w:p>
      <w:pPr>
        <w:numPr>
          <w:ilvl w:val="0"/>
          <w:numId w:val="2"/>
        </w:numPr>
        <w:spacing w:line="58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办理地点：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三亚市吉阳区迎宾大道189号三亚市人力资源社会保障局一楼大厅</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-16号窗口</w:t>
      </w:r>
    </w:p>
    <w:p>
      <w:pPr>
        <w:numPr>
          <w:ilvl w:val="0"/>
          <w:numId w:val="3"/>
        </w:numPr>
        <w:spacing w:line="58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咨询电话：</w:t>
      </w:r>
      <w:r>
        <w:rPr>
          <w:rFonts w:hint="eastAsia" w:ascii="仿宋_GB2312" w:hAnsi="仿宋_GB2312" w:eastAsia="仿宋_GB2312" w:cs="仿宋_GB2312"/>
          <w:sz w:val="32"/>
          <w:szCs w:val="32"/>
          <w:lang w:val="en-US" w:eastAsia="zh-CN"/>
        </w:rPr>
        <w:t>88689718</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（二）人事档案转递</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人事档案已在三亚市人力资源开发局托管，</w:t>
      </w:r>
      <w:r>
        <w:rPr>
          <w:rFonts w:hint="eastAsia" w:ascii="仿宋_GB2312" w:hAnsi="仿宋_GB2312" w:eastAsia="仿宋_GB2312" w:cs="仿宋_GB2312"/>
          <w:sz w:val="32"/>
          <w:szCs w:val="32"/>
        </w:rPr>
        <w:t>因工作需要或其他原因需将档案转出。</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2.申请材料：</w:t>
      </w:r>
    </w:p>
    <w:p>
      <w:pPr>
        <w:spacing w:line="580" w:lineRule="exact"/>
        <w:ind w:firstLine="640"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z w:val="32"/>
          <w:szCs w:val="32"/>
        </w:rPr>
        <w:t>（1）提供档案</w:t>
      </w:r>
      <w:r>
        <w:rPr>
          <w:rFonts w:hint="eastAsia" w:ascii="仿宋_GB2312" w:hAnsi="仿宋_GB2312" w:eastAsia="仿宋_GB2312" w:cs="仿宋_GB2312"/>
          <w:bCs/>
          <w:spacing w:val="-20"/>
          <w:sz w:val="32"/>
          <w:szCs w:val="32"/>
        </w:rPr>
        <w:t>《调档函》（由有</w:t>
      </w:r>
      <w:r>
        <w:rPr>
          <w:rFonts w:hint="eastAsia" w:ascii="仿宋_GB2312" w:hAnsi="仿宋_GB2312" w:eastAsia="仿宋_GB2312" w:cs="仿宋_GB2312"/>
          <w:bCs/>
          <w:sz w:val="32"/>
          <w:szCs w:val="32"/>
        </w:rPr>
        <w:t>人事档案管理权限的接收单位或机构开具）；</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（2）提供申请人的身份证或社保卡。（原件和复印件）；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（3）如委托办理的，申请人手写的委托书，委托人和被委托人在委托书签字按手印、受委托人的身份证原件和复印件。</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3.办理流程：</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（1）受理：窗口受理并核准申请材料。不符合申请条件，退回并一次性告知；材料不齐全的，告知补齐补正；符合条件的予以办理。</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（2）审核：符合调出条件，申请人填写接收档案单位的详细名称</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（3）办结：办理档案调出，调出的档案由三亚市人力资源开发局通过机要方式办理转递。</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4.办理时限：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15个工作日</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5.温馨提示：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（1）党组织关系挂靠我人才办流动党支部的，须同时办理转出；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（2）调入单位无档案保管资质的，应将档案转至当地公共人才机构。</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6.办事时间：</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周一至周五   上午8:00-12:00  下午15:00-18:00 （节假日除外）</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办理</w:t>
      </w:r>
      <w:bookmarkStart w:id="8" w:name="_GoBack"/>
      <w:bookmarkEnd w:id="8"/>
      <w:r>
        <w:rPr>
          <w:rFonts w:hint="eastAsia" w:ascii="仿宋_GB2312" w:hAnsi="仿宋_GB2312" w:eastAsia="仿宋_GB2312" w:cs="仿宋_GB2312"/>
          <w:b/>
          <w:bCs/>
          <w:sz w:val="32"/>
          <w:szCs w:val="32"/>
        </w:rPr>
        <w:t>地点：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三亚市吉阳区迎宾大道189号三亚市人力资源社会保障局一楼大厅</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-16号窗口</w:t>
      </w:r>
    </w:p>
    <w:p>
      <w:pPr>
        <w:spacing w:line="580" w:lineRule="exact"/>
        <w:rPr>
          <w:rFonts w:hint="default" w:ascii="仿宋" w:hAnsi="仿宋" w:eastAsia="仿宋_GB2312" w:cs="仿宋"/>
          <w:sz w:val="32"/>
          <w:szCs w:val="32"/>
          <w:lang w:val="en-US" w:eastAsia="zh-CN"/>
        </w:rPr>
      </w:pPr>
      <w:r>
        <w:rPr>
          <w:rFonts w:hint="eastAsia" w:ascii="仿宋_GB2312" w:hAnsi="仿宋_GB2312" w:eastAsia="仿宋_GB2312" w:cs="仿宋_GB2312"/>
          <w:b/>
          <w:bCs/>
          <w:sz w:val="32"/>
          <w:szCs w:val="32"/>
        </w:rPr>
        <w:t>8.咨询查询电话：</w:t>
      </w:r>
      <w:r>
        <w:rPr>
          <w:rFonts w:hint="eastAsia" w:ascii="仿宋" w:hAnsi="仿宋" w:eastAsia="仿宋" w:cs="仿宋"/>
          <w:sz w:val="32"/>
          <w:szCs w:val="32"/>
          <w:lang w:val="en-US" w:eastAsia="zh-CN"/>
        </w:rPr>
        <w:t>88689718</w:t>
      </w: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before="156" w:beforeLines="50" w:after="156" w:afterLines="50" w:line="580" w:lineRule="exact"/>
        <w:jc w:val="center"/>
        <w:outlineLvl w:val="0"/>
        <w:rPr>
          <w:rFonts w:ascii="黑体" w:hAnsi="黑体" w:eastAsia="黑体" w:cs="黑体"/>
          <w:sz w:val="44"/>
          <w:szCs w:val="44"/>
        </w:rPr>
      </w:pPr>
      <w:bookmarkStart w:id="7" w:name="_Toc19010_WPSOffice_Level1"/>
      <w:r>
        <w:rPr>
          <w:rFonts w:hint="eastAsia" w:ascii="黑体" w:hAnsi="黑体" w:eastAsia="黑体" w:cs="黑体"/>
          <w:sz w:val="44"/>
          <w:szCs w:val="44"/>
        </w:rPr>
        <w:t>存档人员党员组织关系的接转</w:t>
      </w:r>
      <w:bookmarkEnd w:id="7"/>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（一）存档人员党员组织关系的接收</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1.服务对象：</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欲将党组织关系转入中共三亚市人力资源开发局流动党支部的流动党员。</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2、申报材料：</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（1）申请人身份证或社保卡（原件）。</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（2）转出党组织关系的党组织及上级党组织/党委的名称。</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3.办理流程：</w:t>
      </w:r>
    </w:p>
    <w:p>
      <w:pPr>
        <w:numPr>
          <w:ilvl w:val="255"/>
          <w:numId w:val="0"/>
        </w:num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（1）受理：受理申请材料并通过海南省党员管理信息系统查询确认申请人的党组织关系信息，申请条件不符合的，退回并一次性告知；材料不齐全的，告知补齐补正；符合条件的予以受理。</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（2）审核：核准申请材料信息，工作人员核对名字、身份证号和联系方式是否与系统信息一致，党费是否交至当月。</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（3）办结：工作人员通过海南省党员管理信息系统办理接收。</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4.办理时限：</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即时办理</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5.申报地址：</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三亚市人力资源市场大楼五楼转移就业科</w:t>
      </w:r>
    </w:p>
    <w:p>
      <w:pPr>
        <w:spacing w:line="580" w:lineRule="exact"/>
        <w:rPr>
          <w:rFonts w:ascii="仿宋" w:hAnsi="仿宋" w:eastAsia="仿宋" w:cs="仿宋"/>
          <w:sz w:val="32"/>
          <w:szCs w:val="32"/>
        </w:rPr>
      </w:pPr>
      <w:r>
        <w:rPr>
          <w:rFonts w:hint="eastAsia" w:ascii="仿宋_GB2312" w:hAnsi="仿宋_GB2312" w:eastAsia="仿宋_GB2312" w:cs="仿宋_GB2312"/>
          <w:b/>
          <w:bCs/>
          <w:sz w:val="32"/>
          <w:szCs w:val="32"/>
        </w:rPr>
        <w:t>6.咨询电话：</w:t>
      </w:r>
      <w:r>
        <w:rPr>
          <w:rFonts w:hint="eastAsia" w:ascii="仿宋_GB2312" w:hAnsi="仿宋_GB2312" w:eastAsia="仿宋_GB2312" w:cs="仿宋_GB2312"/>
          <w:bCs/>
          <w:sz w:val="32"/>
          <w:szCs w:val="32"/>
        </w:rPr>
        <w:t>88689463</w:t>
      </w:r>
    </w:p>
    <w:p>
      <w:pPr>
        <w:spacing w:line="580" w:lineRule="exact"/>
        <w:jc w:val="left"/>
        <w:rPr>
          <w:rFonts w:ascii="黑体" w:hAnsi="黑体" w:eastAsia="黑体" w:cs="黑体"/>
          <w:bCs/>
          <w:sz w:val="32"/>
          <w:szCs w:val="32"/>
        </w:rPr>
      </w:pPr>
      <w:r>
        <w:rPr>
          <w:rFonts w:hint="eastAsia" w:ascii="黑体" w:hAnsi="黑体" w:eastAsia="黑体" w:cs="黑体"/>
          <w:bCs/>
          <w:sz w:val="32"/>
          <w:szCs w:val="32"/>
        </w:rPr>
        <w:t>（二）存档人员党员组织关系的转移</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1.服务对象：</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党组织关系在中共三亚市人力资源开发局流动党支部的流动党员。</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2.申报材料：</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（1）申请人身份证或社保卡（原件）。</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（2）接收党组织关系的党组织及上级党组织/党委的名称。</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3.办理流程：</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（1）受理：受理申请材料并通过海南省党员管理信息系统查询确认申请人的党组织关系信息，申请条件不符合的，退回并一次性告知；材料不齐全的，告知补齐补正；符合条件的予以受理。</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（2）审核：核准申请材料信息，工作人员核对名字、身份证号和联系方式是否与系统信息一致，党费是否交至当月。</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（3）办结：工作人员通过海南省党员管理信息系统办理转出。</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4.办理时限：</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即时办理</w:t>
      </w:r>
    </w:p>
    <w:p>
      <w:pPr>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5.申报地址：</w:t>
      </w:r>
    </w:p>
    <w:p>
      <w:pPr>
        <w:numPr>
          <w:ilvl w:val="255"/>
          <w:numId w:val="0"/>
        </w:numPr>
        <w:spacing w:line="580" w:lineRule="exact"/>
        <w:ind w:firstLine="681" w:firstLineChars="21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三亚市人力资源市场大楼五楼转移就业科</w:t>
      </w:r>
    </w:p>
    <w:p>
      <w:pPr>
        <w:spacing w:line="58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b/>
          <w:bCs/>
          <w:sz w:val="32"/>
          <w:szCs w:val="32"/>
        </w:rPr>
        <w:t>6.咨询电话：</w:t>
      </w:r>
      <w:r>
        <w:rPr>
          <w:rFonts w:hint="eastAsia" w:ascii="仿宋_GB2312" w:hAnsi="仿宋_GB2312" w:eastAsia="仿宋_GB2312" w:cs="仿宋_GB2312"/>
          <w:bCs/>
          <w:sz w:val="32"/>
          <w:szCs w:val="32"/>
        </w:rPr>
        <w:t>0898-88689463</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7F410"/>
    <w:multiLevelType w:val="singleLevel"/>
    <w:tmpl w:val="D617F410"/>
    <w:lvl w:ilvl="0" w:tentative="0">
      <w:start w:val="6"/>
      <w:numFmt w:val="chineseCounting"/>
      <w:suff w:val="nothing"/>
      <w:lvlText w:val="（%1）"/>
      <w:lvlJc w:val="left"/>
      <w:rPr>
        <w:rFonts w:hint="eastAsia"/>
      </w:rPr>
    </w:lvl>
  </w:abstractNum>
  <w:abstractNum w:abstractNumId="1">
    <w:nsid w:val="F34B3820"/>
    <w:multiLevelType w:val="singleLevel"/>
    <w:tmpl w:val="F34B3820"/>
    <w:lvl w:ilvl="0" w:tentative="0">
      <w:start w:val="7"/>
      <w:numFmt w:val="decimal"/>
      <w:lvlText w:val="%1."/>
      <w:lvlJc w:val="left"/>
      <w:pPr>
        <w:tabs>
          <w:tab w:val="left" w:pos="312"/>
        </w:tabs>
      </w:pPr>
    </w:lvl>
  </w:abstractNum>
  <w:abstractNum w:abstractNumId="2">
    <w:nsid w:val="459924C2"/>
    <w:multiLevelType w:val="singleLevel"/>
    <w:tmpl w:val="459924C2"/>
    <w:lvl w:ilvl="0" w:tentative="0">
      <w:start w:val="6"/>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665C2D"/>
    <w:rsid w:val="009933EA"/>
    <w:rsid w:val="00AA55D2"/>
    <w:rsid w:val="00C547D4"/>
    <w:rsid w:val="00CD7087"/>
    <w:rsid w:val="2C852BA9"/>
    <w:rsid w:val="45346E2C"/>
    <w:rsid w:val="45913DE2"/>
    <w:rsid w:val="5F035178"/>
    <w:rsid w:val="60AC63C1"/>
    <w:rsid w:val="62E57DA2"/>
    <w:rsid w:val="67665C2D"/>
    <w:rsid w:val="745C079F"/>
    <w:rsid w:val="777F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WPSOffice手动目录 1"/>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66e8ff-fd68-4fbf-b102-a6952a2198b3}"/>
        <w:style w:val=""/>
        <w:category>
          <w:name w:val="常规"/>
          <w:gallery w:val="placeholder"/>
        </w:category>
        <w:types>
          <w:type w:val="bbPlcHdr"/>
        </w:types>
        <w:behaviors>
          <w:behavior w:val="content"/>
        </w:behaviors>
        <w:description w:val=""/>
        <w:guid w:val="{BF66E8FF-FD68-4FBF-B102-A6952A2198B3}"/>
      </w:docPartPr>
      <w:docPartBody>
        <w:p>
          <w:r>
            <w:rPr>
              <w:color w:val="808080"/>
            </w:rPr>
            <w:t>单击此处输入文字。</w:t>
          </w:r>
        </w:p>
      </w:docPartBody>
    </w:docPart>
    <w:docPart>
      <w:docPartPr>
        <w:name w:val="{78220fb0-b13d-45a9-80dc-a2f5aca55f7e}"/>
        <w:style w:val=""/>
        <w:category>
          <w:name w:val="常规"/>
          <w:gallery w:val="placeholder"/>
        </w:category>
        <w:types>
          <w:type w:val="bbPlcHdr"/>
        </w:types>
        <w:behaviors>
          <w:behavior w:val="content"/>
        </w:behaviors>
        <w:description w:val=""/>
        <w:guid w:val="{78220FB0-B13D-45A9-80DC-A2F5ACA55F7E}"/>
      </w:docPartPr>
      <w:docPartBody>
        <w:p>
          <w:r>
            <w:rPr>
              <w:color w:val="808080"/>
            </w:rPr>
            <w:t>单击此处输入文字。</w:t>
          </w:r>
        </w:p>
      </w:docPartBody>
    </w:docPart>
    <w:docPart>
      <w:docPartPr>
        <w:name w:val="{353fff65-0711-4268-8b45-8558cfe6fed4}"/>
        <w:style w:val=""/>
        <w:category>
          <w:name w:val="常规"/>
          <w:gallery w:val="placeholder"/>
        </w:category>
        <w:types>
          <w:type w:val="bbPlcHdr"/>
        </w:types>
        <w:behaviors>
          <w:behavior w:val="content"/>
        </w:behaviors>
        <w:description w:val=""/>
        <w:guid w:val="{353FFF65-0711-4268-8B45-8558CFE6FED4}"/>
      </w:docPartPr>
      <w:docPartBody>
        <w:p>
          <w:r>
            <w:rPr>
              <w:color w:val="808080"/>
            </w:rPr>
            <w:t>单击此处输入文字。</w:t>
          </w:r>
        </w:p>
      </w:docPartBody>
    </w:docPart>
    <w:docPart>
      <w:docPartPr>
        <w:name w:val="{dae5631a-2240-4218-8fe7-52ae0c8c930b}"/>
        <w:style w:val=""/>
        <w:category>
          <w:name w:val="常规"/>
          <w:gallery w:val="placeholder"/>
        </w:category>
        <w:types>
          <w:type w:val="bbPlcHdr"/>
        </w:types>
        <w:behaviors>
          <w:behavior w:val="content"/>
        </w:behaviors>
        <w:description w:val=""/>
        <w:guid w:val="{DAE5631A-2240-4218-8FE7-52AE0C8C930B}"/>
      </w:docPartPr>
      <w:docPartBody>
        <w:p>
          <w:r>
            <w:rPr>
              <w:color w:val="808080"/>
            </w:rPr>
            <w:t>单击此处输入文字。</w:t>
          </w:r>
        </w:p>
      </w:docPartBody>
    </w:docPart>
    <w:docPart>
      <w:docPartPr>
        <w:name w:val="{fa254b1d-6963-481b-9fef-d6dd61554263}"/>
        <w:style w:val=""/>
        <w:category>
          <w:name w:val="常规"/>
          <w:gallery w:val="placeholder"/>
        </w:category>
        <w:types>
          <w:type w:val="bbPlcHdr"/>
        </w:types>
        <w:behaviors>
          <w:behavior w:val="content"/>
        </w:behaviors>
        <w:description w:val=""/>
        <w:guid w:val="{FA254B1D-6963-481B-9FEF-D6DD6155426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4E484F"/>
    <w:rsid w:val="004E484F"/>
    <w:rsid w:val="00E1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吉阳区</Company>
  <Pages>13</Pages>
  <Words>647</Words>
  <Characters>3692</Characters>
  <Lines>30</Lines>
  <Paragraphs>8</Paragraphs>
  <TotalTime>1</TotalTime>
  <ScaleCrop>false</ScaleCrop>
  <LinksUpToDate>false</LinksUpToDate>
  <CharactersWithSpaces>4331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2021-09-25T13:17:00Z</dcterms:created>
  <dc:creator>Administrator</dc:creator>
  <cp:lastModifiedBy>Administrator</cp:lastModifiedBy>
  <cp:lastPrinted>2021-09-24T01:59:00Z</cp:lastPrinted>
  <dcterms:modified xsi:type="dcterms:W3CDTF">2021-09-26T01:53:21Z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