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ajorEastAsia" w:hAnsiTheme="majorEastAsia" w:eastAsiaTheme="majorEastAsia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sz w:val="44"/>
          <w:szCs w:val="44"/>
        </w:rPr>
        <w:t>三亚市社会保障卡申领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一、申领方式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1.个人申领：由申领人携带本人社保卡申领材料至申领地点申领。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2.单位批量申领：统一由申领单位（含工作单位、学校、村委会、居委会等）向三亚市社保卡一卡通中心提交批量申领材料。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二、申领材料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1.本人办理：提供身份证原件及复印件一份、一张标准证件照片。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2.他人代办：提供双方身份证原件及复印件一份、一张申领人照片。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3.16周岁以下的未成年人申领社保卡，由成年人（原则上是监护人）提供本人有效身份证件、未成年人有效身份证件（含户口簿）原件及复印件和一寸白底深色衣服免冠彩照一张。未满7周岁儿童可不提供照片(不提供照片的社保卡将无照片)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办理社保卡有效身份证件包括：年满16周岁的中国公民提供二代《居民身份证》，未满16周岁的中国公民提供二代《居民身份证》或《居民户口簿》，港澳台居民提供《港澳居民来往内地通行证》、《台湾居民来往大陆通行证》或《港澳台居民居住证》，华侨提供中国大使馆签发的《护照》，外国人提供《护照》或《外国人永久居留身份证》（原外国人永久居留证）。</w:t>
      </w:r>
    </w:p>
    <w:p>
      <w:pPr>
        <w:widowControl/>
        <w:shd w:val="clear" w:color="auto" w:fill="FFFFFF"/>
        <w:spacing w:line="560" w:lineRule="exact"/>
        <w:ind w:firstLine="48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保卡照片标准等同于《居民身份证》制证用数字相片技术标准(GA461-2004)，要求:一寸本人正面免冠彩色头像,头部占照片尺寸的2/3，不着制式服装或白色上衣,常戴眼镜的应配戴眼镜且无反光，白色背景无边框，人像清晰，层次丰富，神态自然，无明显畸变，纸质版照片尺寸为32mm×26mm，电子版照片尺寸为宽358像素×高441像素，DPI分辨率必须要达到350以上。办理即时申领需提供电子版社保卡标准照片。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三、申领时长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个人申领：即时制卡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单位批量申领：30个工作日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换卡、换发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配备即时制卡设备网点：即时制卡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未配备即时制卡网点：30天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申领地点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三亚市设立27个社保卡服务网点可提供即时申领服务：</w:t>
      </w:r>
    </w:p>
    <w:tbl>
      <w:tblPr>
        <w:tblStyle w:val="6"/>
        <w:tblW w:w="8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989"/>
        <w:gridCol w:w="1396"/>
        <w:gridCol w:w="1396"/>
        <w:gridCol w:w="1533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4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三亚社保卡即时制卡网点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3"/>
                <w:szCs w:val="13"/>
                <w:lang w:bidi="ar"/>
              </w:rPr>
              <w:t>序号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3"/>
                <w:szCs w:val="13"/>
                <w:lang w:bidi="ar"/>
              </w:rPr>
              <w:t>布放机构名称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3"/>
                <w:szCs w:val="13"/>
                <w:lang w:bidi="ar"/>
              </w:rPr>
              <w:t>布放地址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3"/>
                <w:szCs w:val="13"/>
                <w:lang w:bidi="ar"/>
              </w:rPr>
              <w:t>联系电话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3"/>
                <w:szCs w:val="13"/>
                <w:lang w:bidi="ar"/>
              </w:rPr>
              <w:t>业务受理类型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3"/>
                <w:szCs w:val="13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1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三亚市社会保障卡一卡通中心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三亚市迎宾路房产交易中心11楼1118室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88825871、88825971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新申领、补换卡</w:t>
            </w:r>
          </w:p>
        </w:tc>
        <w:tc>
          <w:tcPr>
            <w:tcW w:w="1022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2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三亚农商银行营业部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三亚市天涯区解放二路365号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88233973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新申领、补换卡</w:t>
            </w:r>
          </w:p>
        </w:tc>
        <w:tc>
          <w:tcPr>
            <w:tcW w:w="1022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3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三亚农商银行海棠湾支行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海南省三亚市海棠区林旺大道270号三亚农商银行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88750004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新申领、补换卡</w:t>
            </w:r>
          </w:p>
        </w:tc>
        <w:tc>
          <w:tcPr>
            <w:tcW w:w="1022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4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三亚农商银行解放路支行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三亚农商银行解放路支行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88274918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新申领、补换卡</w:t>
            </w:r>
          </w:p>
        </w:tc>
        <w:tc>
          <w:tcPr>
            <w:tcW w:w="1022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5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三亚农商银行崖城支行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三亚市崖州区文明路2号崖城支行营业厅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88834076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新申领、补换卡</w:t>
            </w:r>
          </w:p>
        </w:tc>
        <w:tc>
          <w:tcPr>
            <w:tcW w:w="1022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6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三亚农商银行吉阳支行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三亚市吉阳区吉阳大道11号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88713389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7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三亚农商银行立才支行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三亚农商银行立才支行营业厅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88950095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三亚农商银行凤凰支行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海南省三亚市天涯区凤凰路304号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88341797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9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三亚农商银行藤桥支行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三亚农商银行藤桥支行新民路122号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88811054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10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三亚农商银行荔枝沟支行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海南省三亚市吉阳区荔枝沟路135号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88380040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11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三亚农商银行南岛支行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海南省三亚市天涯区南岛农场三亚农商银行南岛支行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88980033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12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三亚农商银行天涯支行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海南省三亚市天涯区天涯镇马岭街26号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88911080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13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三亚农商银行阳光支行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三亚市迎宾路与河东路交汇处25度阳光商铺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88678871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14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三亚农商银行保港支行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海南省三亚市崖州区临高村委会崖保路367号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88840871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15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三亚农商银行海洋支行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三亚市渔村路52号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88217157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16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三亚农商银行梅山支行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三亚市崖州区梅山中心大道59号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88890005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17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三亚农商银行红沙支行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海南省三亚市吉阳区红沙社区解放街中路4号农商银行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88221467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18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三亚农商银行河西支行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海南省三亚市天涯区跃进路219号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88268323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19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三亚农商银行津海支行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三亚市吉阳区抱坡路津海建材城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88355261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20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三亚农商银行明珠支行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海南省三亚市明珠广场二楼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88811555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21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三亚农商银行南滨支行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海南省三亚市崖州区水南村村口三亚农商银行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88356225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22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三亚农商银行河东支行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三亚市吉阳区河东路66号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88255349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23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三亚农商银行月川支行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三亚市河东路284号阳光大厦一楼三亚农商银行月川支行大厅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88254785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24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三亚农商银行南田支行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三亚市海棠区新民路298号三亚农商银行南田支行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88810401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25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三亚农商银行新风支行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海南省三亚市吉阳区新风街130-9号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88826583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26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三亚市社保服务中心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三亚市迎宾路189号人力资源市场一楼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88233973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27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崖州湾科技城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三亚市崖州区崖州湾科技城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88834076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textAlignment w:val="center"/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新申领（仅支持年满16周岁持有二代身份证的人员本人办理）、补换卡（仅支持年满16周岁持有二代身份证的人员本人办理）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</w:rPr>
            </w:pPr>
            <w:r>
              <w:rPr>
                <w:rFonts w:ascii="方正书宋简体" w:hAnsi="方正书宋简体" w:eastAsia="方正书宋简体" w:cs="方正书宋简体"/>
                <w:color w:val="000000"/>
                <w:kern w:val="0"/>
                <w:sz w:val="13"/>
                <w:szCs w:val="13"/>
                <w:lang w:bidi="ar"/>
              </w:rPr>
              <w:t>27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0098"/>
    <w:multiLevelType w:val="multilevel"/>
    <w:tmpl w:val="4FB80098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15"/>
    <w:rsid w:val="000D3435"/>
    <w:rsid w:val="00267715"/>
    <w:rsid w:val="003634F7"/>
    <w:rsid w:val="00497827"/>
    <w:rsid w:val="004A5BF4"/>
    <w:rsid w:val="00573548"/>
    <w:rsid w:val="00677923"/>
    <w:rsid w:val="00703FE9"/>
    <w:rsid w:val="007A6731"/>
    <w:rsid w:val="00A80E1F"/>
    <w:rsid w:val="00B225CB"/>
    <w:rsid w:val="00DE5F44"/>
    <w:rsid w:val="14632DC4"/>
    <w:rsid w:val="34DA473B"/>
    <w:rsid w:val="54787F9F"/>
    <w:rsid w:val="6A70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490</Words>
  <Characters>2799</Characters>
  <Lines>23</Lines>
  <Paragraphs>6</Paragraphs>
  <TotalTime>8</TotalTime>
  <ScaleCrop>false</ScaleCrop>
  <LinksUpToDate>false</LinksUpToDate>
  <CharactersWithSpaces>3283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2021-09-18T10:04:00Z</dcterms:created>
  <dc:creator>AutoBVT</dc:creator>
  <cp:lastModifiedBy>陆芳娟</cp:lastModifiedBy>
  <dcterms:modified xsi:type="dcterms:W3CDTF">2021-09-22T09:50:07Z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